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5F747">
      <w:pPr>
        <w:widowControl/>
        <w:spacing w:before="180" w:after="180" w:line="420" w:lineRule="atLeast"/>
        <w:jc w:val="left"/>
        <w:rPr>
          <w:rStyle w:val="6"/>
          <w:rFonts w:ascii="仿宋" w:hAnsi="仿宋" w:eastAsia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‌</w:t>
      </w:r>
      <w:r>
        <w:rPr>
          <w:rStyle w:val="6"/>
          <w:rFonts w:hint="eastAsia" w:ascii="仿宋" w:hAnsi="仿宋" w:eastAsia="仿宋" w:cs="仿宋"/>
          <w:bCs/>
          <w:color w:val="000000"/>
          <w:sz w:val="30"/>
          <w:szCs w:val="30"/>
          <w:shd w:val="clear" w:color="auto" w:fill="FFFFFF"/>
        </w:rPr>
        <w:t>附件1：</w:t>
      </w:r>
    </w:p>
    <w:p w14:paraId="25801655">
      <w:pPr>
        <w:widowControl/>
        <w:spacing w:before="180" w:after="180" w:line="420" w:lineRule="atLeast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Style w:val="6"/>
          <w:rFonts w:hint="eastAsia" w:ascii="仿宋" w:hAnsi="仿宋" w:eastAsia="仿宋" w:cs="仿宋"/>
          <w:bCs/>
          <w:color w:val="000000"/>
          <w:sz w:val="36"/>
          <w:szCs w:val="36"/>
          <w:shd w:val="clear" w:color="auto" w:fill="FFFFFF"/>
        </w:rPr>
        <w:t>“梁柱连心桥”师生接待日轮值安排表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‌</w:t>
      </w:r>
    </w:p>
    <w:tbl>
      <w:tblPr>
        <w:tblStyle w:val="4"/>
        <w:tblpPr w:leftFromText="180" w:rightFromText="180" w:vertAnchor="text" w:horzAnchor="page" w:tblpX="1815" w:tblpY="92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5094"/>
        <w:gridCol w:w="3827"/>
        <w:gridCol w:w="3841"/>
      </w:tblGrid>
      <w:tr w14:paraId="036D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211D9D51">
            <w:pPr>
              <w:widowControl/>
              <w:jc w:val="center"/>
              <w:rPr>
                <w:rFonts w:ascii="PingFang SC" w:hAnsi="PingFang SC" w:eastAsia="PingFang SC" w:cs="PingFang SC"/>
                <w:b/>
                <w:bCs/>
              </w:rPr>
            </w:pP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  <w:r>
              <w:rPr>
                <w:rStyle w:val="6"/>
                <w:rFonts w:ascii="PingFang SC" w:hAnsi="PingFang SC" w:eastAsia="PingFang SC" w:cs="PingFang SC"/>
                <w:bCs/>
                <w:kern w:val="0"/>
                <w:sz w:val="24"/>
                <w:lang w:bidi="ar"/>
              </w:rPr>
              <w:t>月份</w:t>
            </w: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6AD8AA8B">
            <w:pPr>
              <w:widowControl/>
              <w:jc w:val="center"/>
              <w:rPr>
                <w:rFonts w:ascii="PingFang SC" w:hAnsi="PingFang SC" w:eastAsia="PingFang SC" w:cs="PingFang SC"/>
                <w:b/>
                <w:bCs/>
              </w:rPr>
            </w:pP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  <w:r>
              <w:rPr>
                <w:rStyle w:val="6"/>
                <w:rFonts w:ascii="PingFang SC" w:hAnsi="PingFang SC" w:eastAsia="PingFang SC" w:cs="PingFang SC"/>
                <w:bCs/>
                <w:kern w:val="0"/>
                <w:sz w:val="24"/>
                <w:lang w:bidi="ar"/>
              </w:rPr>
              <w:t>轮值人员</w:t>
            </w: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341CBABA">
            <w:pPr>
              <w:widowControl/>
              <w:jc w:val="center"/>
              <w:rPr>
                <w:rFonts w:ascii="PingFang SC" w:hAnsi="PingFang SC" w:eastAsia="PingFang SC" w:cs="PingFang SC"/>
                <w:b/>
                <w:bCs/>
              </w:rPr>
            </w:pP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  <w:r>
              <w:rPr>
                <w:rStyle w:val="6"/>
                <w:rFonts w:ascii="PingFang SC" w:hAnsi="PingFang SC" w:eastAsia="PingFang SC" w:cs="PingFang SC"/>
                <w:bCs/>
                <w:kern w:val="0"/>
                <w:sz w:val="24"/>
                <w:lang w:bidi="ar"/>
              </w:rPr>
              <w:t>接待地点</w:t>
            </w:r>
            <w:r>
              <w:rPr>
                <w:rFonts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‌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7EE3038C">
            <w:pPr>
              <w:widowControl/>
              <w:jc w:val="center"/>
              <w:rPr>
                <w:rFonts w:hint="eastAsia" w:ascii="PingFang SC" w:hAnsi="PingFang SC" w:eastAsia="仿宋" w:cs="PingFang SC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kern w:val="0"/>
                <w:sz w:val="24"/>
                <w:lang w:bidi="ar"/>
              </w:rPr>
              <w:t>学生党员志愿者安排</w:t>
            </w:r>
          </w:p>
        </w:tc>
      </w:tr>
      <w:tr w14:paraId="49FB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6561FA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20555F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党委书记：邱慧</w:t>
            </w:r>
          </w:p>
          <w:p w14:paraId="0A3A9B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团委书记：周莉莉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047F4D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</w:tcPr>
          <w:p w14:paraId="5A130F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土木工程</w:t>
            </w:r>
          </w:p>
          <w:p w14:paraId="4559C2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学生党支部</w:t>
            </w:r>
          </w:p>
        </w:tc>
      </w:tr>
      <w:tr w14:paraId="273E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2106AC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F7F4F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副院长（主持）：邓林</w:t>
            </w:r>
          </w:p>
          <w:p w14:paraId="563B4B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教学秘书：李伟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813B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1AAEF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城乡规划</w:t>
            </w:r>
          </w:p>
          <w:p w14:paraId="581AC8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学生党支部</w:t>
            </w:r>
          </w:p>
        </w:tc>
      </w:tr>
      <w:tr w14:paraId="595D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50FFEA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58DBDA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党委副书记：王泽梁</w:t>
            </w:r>
          </w:p>
          <w:p w14:paraId="0EF4F3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心理联络员：李姝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81F20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6CDF8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建筑学</w:t>
            </w:r>
          </w:p>
          <w:p w14:paraId="0EEE12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学生党支部</w:t>
            </w:r>
          </w:p>
        </w:tc>
      </w:tr>
      <w:tr w14:paraId="4336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6087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62C0A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院党委组织委员：骆卫华</w:t>
            </w:r>
          </w:p>
          <w:p w14:paraId="39CF7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团委副书记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工程造价学生党支部</w:t>
            </w:r>
            <w:r>
              <w:rPr>
                <w:rFonts w:ascii="宋体" w:hAnsi="宋体" w:eastAsia="宋体" w:cs="宋体"/>
                <w:kern w:val="0"/>
                <w:sz w:val="24"/>
              </w:rPr>
              <w:t>：李倩倩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69FFA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学院309会议室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61624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  <w:p w14:paraId="785B1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学生党支部</w:t>
            </w:r>
          </w:p>
        </w:tc>
      </w:tr>
      <w:tr w14:paraId="60F1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65B7C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9B144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院党委统战委员：许政</w:t>
            </w:r>
          </w:p>
          <w:p w14:paraId="72E146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土木工程学生党支部书记：张勇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2125E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3D4C0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  <w:p w14:paraId="2D6D8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学生党支部</w:t>
            </w:r>
          </w:p>
        </w:tc>
      </w:tr>
      <w:tr w14:paraId="249F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90079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5AAD2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院党委宣传委员：周莉莉</w:t>
            </w:r>
          </w:p>
          <w:p w14:paraId="7C4DD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城乡规划学生党支部书记：吴磊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543A8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D6DA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  <w:p w14:paraId="0CA4A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学生党支部</w:t>
            </w:r>
          </w:p>
        </w:tc>
      </w:tr>
      <w:tr w14:paraId="2A40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0F663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12月</w:t>
            </w:r>
          </w:p>
        </w:tc>
        <w:tc>
          <w:tcPr>
            <w:tcW w:w="1765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480C1B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院党委青年委员：黄炜</w:t>
            </w:r>
          </w:p>
          <w:p w14:paraId="03611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院行政工作助理：初冠龙</w:t>
            </w:r>
          </w:p>
        </w:tc>
        <w:tc>
          <w:tcPr>
            <w:tcW w:w="1326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0D65C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学院301会议室</w:t>
            </w:r>
          </w:p>
        </w:tc>
        <w:tc>
          <w:tcPr>
            <w:tcW w:w="1331" w:type="pct"/>
            <w:shd w:val="clear" w:color="auto" w:fill="auto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</w:tcPr>
          <w:p w14:paraId="7BE45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  <w:p w14:paraId="109382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学生党支部</w:t>
            </w:r>
          </w:p>
        </w:tc>
      </w:tr>
    </w:tbl>
    <w:p w14:paraId="426BC8E8"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5D03D593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说明‌：</w:t>
      </w:r>
    </w:p>
    <w:p w14:paraId="3ADD67F4">
      <w:pPr>
        <w:widowControl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轮值人员每次安排2人（1名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院领导/党委委员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+1名支部书记/教研室主任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/科级人员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），确保接待专业性。</w:t>
      </w:r>
    </w:p>
    <w:p w14:paraId="1F32EC59">
      <w:pPr>
        <w:widowControl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主题由学院党委根据师生关切提前拟定，每月初通过公告栏、网站和微信公众号发布。</w:t>
      </w:r>
    </w:p>
    <w:p w14:paraId="539E5F1A">
      <w:pPr>
        <w:widowControl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轮值表将根据实际情况动态调整，调整信息提前3日通知。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4DB3"/>
    <w:rsid w:val="00565E8A"/>
    <w:rsid w:val="00976702"/>
    <w:rsid w:val="00AF3823"/>
    <w:rsid w:val="00EC15B6"/>
    <w:rsid w:val="073F2D28"/>
    <w:rsid w:val="12F60BE5"/>
    <w:rsid w:val="19C64DB3"/>
    <w:rsid w:val="1F8316CE"/>
    <w:rsid w:val="32CC226E"/>
    <w:rsid w:val="44AE5BF3"/>
    <w:rsid w:val="536E6BE7"/>
    <w:rsid w:val="7CB424A6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HSU</Company>
  <Pages>2</Pages>
  <Words>304</Words>
  <Characters>314</Characters>
  <Lines>2</Lines>
  <Paragraphs>1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2025-03-27T00:56:00Z</dcterms:created>
  <dc:creator>程菻</dc:creator>
  <cp:lastModifiedBy>程菻</cp:lastModifiedBy>
  <dcterms:modified xsi:type="dcterms:W3CDTF">2025-03-31T01:59:57Z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74512994D4E24E01B329C49D7C87ED0A_11</vt:lpwstr>
  </property>
  <property fmtid="{D5CDD505-2E9C-101B-9397-08002B2CF9AE}" pid="4" name="KSOTemplateDocerSaveRecord">
    <vt:lpwstr>eyJoZGlkIjoiM2M1ZmEzODA4ZjU0MThhZTNhNTliMDY3YmM2NDhlNTkiLCJ1c2VySWQiOiI0NTAyMjI3MDQifQ==</vt:lpwstr>
  </property>
</Properties>
</file>